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CE9" w:rsidRDefault="00ED4CE9" w:rsidP="00ED4CE9">
      <w:pPr>
        <w:pStyle w:val="ConsPlusNormal"/>
        <w:jc w:val="right"/>
        <w:outlineLvl w:val="0"/>
      </w:pPr>
      <w:r>
        <w:t>Приложение 11</w:t>
      </w:r>
    </w:p>
    <w:p w:rsidR="00ED4CE9" w:rsidRDefault="00ED4CE9" w:rsidP="00ED4CE9">
      <w:pPr>
        <w:pStyle w:val="ConsPlusNormal"/>
        <w:jc w:val="right"/>
      </w:pPr>
      <w:r>
        <w:t>к решению Совета муниципального района</w:t>
      </w:r>
    </w:p>
    <w:p w:rsidR="00ED4CE9" w:rsidRDefault="00ED4CE9" w:rsidP="00ED4CE9">
      <w:pPr>
        <w:pStyle w:val="ConsPlusNormal"/>
        <w:jc w:val="right"/>
      </w:pPr>
      <w:r>
        <w:t>"Заполярный район"</w:t>
      </w:r>
    </w:p>
    <w:p w:rsidR="00ED4CE9" w:rsidRDefault="00ED4CE9" w:rsidP="00ED4CE9">
      <w:pPr>
        <w:pStyle w:val="ConsPlusNormal"/>
        <w:jc w:val="right"/>
      </w:pPr>
      <w:r>
        <w:t>от 22.12.2021 N 161-р</w:t>
      </w:r>
    </w:p>
    <w:p w:rsidR="00ED4CE9" w:rsidRDefault="00ED4CE9" w:rsidP="00ED4CE9">
      <w:pPr>
        <w:pStyle w:val="ConsPlusNormal"/>
        <w:jc w:val="both"/>
      </w:pPr>
    </w:p>
    <w:p w:rsidR="00ED4CE9" w:rsidRDefault="00ED4CE9" w:rsidP="00ED4CE9">
      <w:pPr>
        <w:pStyle w:val="ConsPlusTitle"/>
        <w:jc w:val="center"/>
      </w:pPr>
      <w:bookmarkStart w:id="0" w:name="P8482"/>
      <w:bookmarkEnd w:id="0"/>
      <w:r>
        <w:t>ПОРЯДОК</w:t>
      </w:r>
    </w:p>
    <w:p w:rsidR="00ED4CE9" w:rsidRDefault="00ED4CE9" w:rsidP="00ED4CE9">
      <w:pPr>
        <w:pStyle w:val="ConsPlusTitle"/>
        <w:jc w:val="center"/>
      </w:pPr>
      <w:r>
        <w:t>ОПРЕДЕЛЕНИЯ РАЗМЕРА МУНИЦИПАЛЬНОЙ ПРЕФЕРЕНЦИИ,</w:t>
      </w:r>
    </w:p>
    <w:p w:rsidR="00ED4CE9" w:rsidRDefault="00ED4CE9" w:rsidP="00ED4CE9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ED4CE9" w:rsidRDefault="00ED4CE9" w:rsidP="00ED4CE9">
      <w:pPr>
        <w:pStyle w:val="ConsPlusTitle"/>
        <w:jc w:val="center"/>
      </w:pPr>
      <w:r>
        <w:t>РАЙОНА "СЕВЕРЖИЛКОМСЕРВИС" В 2022 - 2024 ГОДАХ В ВИДЕ</w:t>
      </w:r>
    </w:p>
    <w:p w:rsidR="00ED4CE9" w:rsidRDefault="00ED4CE9" w:rsidP="00ED4CE9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ED4CE9" w:rsidRDefault="00ED4CE9" w:rsidP="00ED4CE9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ED4CE9" w:rsidRDefault="00ED4CE9" w:rsidP="00ED4CE9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ED4CE9" w:rsidRDefault="00ED4CE9" w:rsidP="00ED4CE9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ED4CE9" w:rsidRDefault="00ED4CE9" w:rsidP="00ED4CE9">
      <w:pPr>
        <w:pStyle w:val="ConsPlusTitle"/>
        <w:jc w:val="center"/>
      </w:pPr>
      <w:r>
        <w:t>ОБЪЕКТОВ КОММУНАЛЬНОЙ ИНФРАСТРУКТУРЫ К ОСЕННЕ-ЗИМНЕМУ</w:t>
      </w:r>
    </w:p>
    <w:p w:rsidR="00ED4CE9" w:rsidRDefault="00ED4CE9" w:rsidP="00ED4CE9">
      <w:pPr>
        <w:pStyle w:val="ConsPlusTitle"/>
        <w:jc w:val="center"/>
      </w:pPr>
      <w:r>
        <w:t>ПЕРИОДУ, А ТАКЖЕ ОБЕСПЕЧЕНИЯ БЕЗОПАСНОСТИ ГОСУДАРСТВА</w:t>
      </w:r>
    </w:p>
    <w:p w:rsidR="00ED4CE9" w:rsidRDefault="00ED4CE9" w:rsidP="00ED4CE9">
      <w:pPr>
        <w:pStyle w:val="ConsPlusTitle"/>
        <w:jc w:val="center"/>
      </w:pPr>
      <w:r>
        <w:t>В ЧАСТИ АНТИТЕРРОРИСТИЧЕСКОЙ ЗАЩИЩЕННОСТИ ОБЪЕКТОВ</w:t>
      </w:r>
    </w:p>
    <w:p w:rsidR="00ED4CE9" w:rsidRDefault="00ED4CE9" w:rsidP="00ED4CE9">
      <w:pPr>
        <w:pStyle w:val="ConsPlusTitle"/>
        <w:jc w:val="center"/>
      </w:pPr>
      <w:r>
        <w:t>ЖИЗНЕОБЕСПЕЧЕНИЯ НА ТЕРРИТОРИИ ЗАПОЛЯРНОГО РАЙОНА</w:t>
      </w:r>
    </w:p>
    <w:p w:rsidR="00ED4CE9" w:rsidRDefault="00ED4CE9" w:rsidP="00ED4CE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D4CE9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4CE9" w:rsidRDefault="00ED4CE9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4CE9" w:rsidRDefault="00ED4CE9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ED4CE9" w:rsidRDefault="00ED4CE9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4CE9" w:rsidRDefault="00ED4CE9" w:rsidP="00EA1F03">
            <w:pPr>
              <w:pStyle w:val="ConsPlusNormal"/>
            </w:pPr>
          </w:p>
        </w:tc>
      </w:tr>
    </w:tbl>
    <w:p w:rsidR="00ED4CE9" w:rsidRDefault="00ED4CE9" w:rsidP="00ED4CE9">
      <w:pPr>
        <w:pStyle w:val="ConsPlusNormal"/>
        <w:jc w:val="both"/>
      </w:pPr>
    </w:p>
    <w:p w:rsidR="00ED4CE9" w:rsidRDefault="00ED4CE9" w:rsidP="00ED4CE9">
      <w:pPr>
        <w:pStyle w:val="ConsPlusNormal"/>
        <w:jc w:val="right"/>
      </w:pPr>
      <w:r>
        <w:t>тыс. рублей</w:t>
      </w:r>
    </w:p>
    <w:p w:rsidR="00ED4CE9" w:rsidRDefault="00ED4CE9" w:rsidP="00ED4CE9">
      <w:pPr>
        <w:pStyle w:val="ConsPlusNormal"/>
        <w:jc w:val="both"/>
      </w:pPr>
    </w:p>
    <w:p w:rsidR="00ED4CE9" w:rsidRDefault="00ED4CE9" w:rsidP="00ED4CE9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</w:r>
    </w:p>
    <w:p w:rsidR="00ED4CE9" w:rsidRDefault="00ED4CE9" w:rsidP="00ED4CE9">
      <w:pPr>
        <w:pStyle w:val="ConsPlusNormal"/>
        <w:spacing w:before="22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 на 2021 - 2030 годы", муниципальной </w:t>
      </w:r>
      <w:hyperlink r:id="rId6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2021-2030 годы", муниципальной </w:t>
      </w:r>
      <w:hyperlink r:id="rId7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</w:t>
      </w:r>
      <w:hyperlink r:id="rId8">
        <w:r>
          <w:rPr>
            <w:color w:val="0000FF"/>
          </w:rPr>
          <w:t>программы</w:t>
        </w:r>
      </w:hyperlink>
      <w:r>
        <w:t xml:space="preserve"> "Безопасность на территории муниципального района "Заполярный район" на 2019 - 2030 годы".</w:t>
      </w:r>
    </w:p>
    <w:p w:rsidR="00ED4CE9" w:rsidRDefault="00ED4CE9" w:rsidP="00ED4CE9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превышать: на 2022 год - 92 426,3 тыс. рублей, на 2023 год - 13 160,9 тыс. рублей.</w:t>
      </w:r>
    </w:p>
    <w:p w:rsidR="00ED4CE9" w:rsidRDefault="00ED4CE9" w:rsidP="00ED4CE9">
      <w:pPr>
        <w:pStyle w:val="ConsPlusNormal"/>
        <w:jc w:val="both"/>
      </w:pPr>
    </w:p>
    <w:p w:rsidR="00ED4CE9" w:rsidRDefault="00ED4CE9" w:rsidP="00ED4CE9">
      <w:pPr>
        <w:pStyle w:val="ConsPlusNormal"/>
        <w:jc w:val="right"/>
      </w:pPr>
      <w:r>
        <w:t>тыс. рублей</w:t>
      </w:r>
    </w:p>
    <w:p w:rsidR="00ED4CE9" w:rsidRDefault="00ED4CE9" w:rsidP="00ED4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889"/>
        <w:gridCol w:w="1134"/>
        <w:gridCol w:w="1191"/>
        <w:gridCol w:w="1191"/>
      </w:tblGrid>
      <w:tr w:rsidR="00ED4CE9" w:rsidTr="00EA1F03">
        <w:tc>
          <w:tcPr>
            <w:tcW w:w="510" w:type="dxa"/>
            <w:vMerge w:val="restart"/>
          </w:tcPr>
          <w:p w:rsidR="00ED4CE9" w:rsidRDefault="00ED4CE9" w:rsidP="00EA1F0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89" w:type="dxa"/>
            <w:vMerge w:val="restart"/>
          </w:tcPr>
          <w:p w:rsidR="00ED4CE9" w:rsidRDefault="00ED4CE9" w:rsidP="00EA1F03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3516" w:type="dxa"/>
            <w:gridSpan w:val="3"/>
          </w:tcPr>
          <w:p w:rsidR="00ED4CE9" w:rsidRDefault="00ED4CE9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ED4CE9" w:rsidTr="00EA1F03">
        <w:tc>
          <w:tcPr>
            <w:tcW w:w="510" w:type="dxa"/>
            <w:vMerge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  <w:vMerge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 xml:space="preserve">Муниципальная </w:t>
            </w:r>
            <w:hyperlink r:id="rId9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</w:t>
            </w:r>
            <w:r>
              <w:lastRenderedPageBreak/>
              <w:t>район" чистой водой" на 2021 - 2030 годы"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lastRenderedPageBreak/>
              <w:t>25 388,4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7 621,6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Поставка, монтаж и пусконаладочные работы водоподготовительной установки в д. Верхняя Пеша Сельского поселения "Пешский сельсовет" ЗР НАО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7 621,6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Поставка, монтаж и пусконаладочные работы водоподготовительной установки в п. Варнек Сельского поселения "Юшарский сельсовет" ЗР НАО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24 177,2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Реконструкция водопроводных сетей в с. Коткино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1 211,2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48 299,3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Приобретение и доставка резервуаров объемом 50 куб. м в с. Шойна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13 378,5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Поставка дизель-генераторных установок АД-60 в количестве 2 единиц и АД-100 в количестве 2 единиц в п. Варнек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3 983,2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наружных сетей теплоснабжения, горячего и холодного водоснабжения в п. Амдерма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7 252,7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6 890,0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362,7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ДЭС в с. Ома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10 505,0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9 979,7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525,3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ЛЭП в д. Белушье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7 471,5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7 097,9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373,6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котельной N 1 в п. Усть-Кара (замена котлов)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1 121,0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1 064,9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56,1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котельной N 1 в с. Коткино (замена дымовой трубы)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1 514,8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1 439,0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75,8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кровли ДЭС д. Щелино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709,5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674,1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35,4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участка тепловой сети к зданию ДК с. Оксино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841,9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799,8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42,1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котельной N 2 в п. Харута (замена дымовой трубы)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763,7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725,5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котельной N 3 в с. Великовисочное (замена котла)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651,9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619,5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Капитальный ремонт кровли ДЭС д. Тошвиска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105,6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100,3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18 738,6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Поставка двух гусеничных тракторов Агромаш - 90ТГ 2647 (для ЖКУ "Ома"; ЖКУ "Коткино")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10 333,0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Поставка погрузчика универсального Амкодор 342С4 (для ЖКУ "Шойна")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7 598,3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 xml:space="preserve">Капитальный ремонт участка канализационных сетей (от </w:t>
            </w:r>
            <w:proofErr w:type="spellStart"/>
            <w:r>
              <w:t>ж.д</w:t>
            </w:r>
            <w:proofErr w:type="spellEnd"/>
            <w:r>
              <w:t>. N 5 по ул. Центральная до БЛОС) в п. Амдерма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807,3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в том числе: окружной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766,9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  <w:jc w:val="right"/>
            </w:pPr>
            <w:r>
              <w:t>районный бюджет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40,4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5 539,3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Ограждение объектов ТЭК ДЭС п. Нельмин-Нос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2 683,7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Ограждение объектов ТЭК ДЭС д. Андег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2 855,6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ED4CE9" w:rsidTr="00EA1F03">
        <w:tc>
          <w:tcPr>
            <w:tcW w:w="510" w:type="dxa"/>
          </w:tcPr>
          <w:p w:rsidR="00ED4CE9" w:rsidRDefault="00ED4CE9" w:rsidP="00EA1F03">
            <w:pPr>
              <w:pStyle w:val="ConsPlusNormal"/>
            </w:pPr>
          </w:p>
        </w:tc>
        <w:tc>
          <w:tcPr>
            <w:tcW w:w="4889" w:type="dxa"/>
          </w:tcPr>
          <w:p w:rsidR="00ED4CE9" w:rsidRDefault="00ED4CE9" w:rsidP="00EA1F03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92 426,3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13 160,9</w:t>
            </w:r>
          </w:p>
        </w:tc>
        <w:tc>
          <w:tcPr>
            <w:tcW w:w="1191" w:type="dxa"/>
          </w:tcPr>
          <w:p w:rsidR="00ED4CE9" w:rsidRDefault="00ED4CE9" w:rsidP="00EA1F03">
            <w:pPr>
              <w:pStyle w:val="ConsPlusNormal"/>
              <w:jc w:val="center"/>
            </w:pPr>
            <w:r>
              <w:t>-</w:t>
            </w:r>
          </w:p>
        </w:tc>
      </w:tr>
    </w:tbl>
    <w:p w:rsidR="00ED4CE9" w:rsidRDefault="00ED4CE9" w:rsidP="00ED4CE9">
      <w:pPr>
        <w:pStyle w:val="ConsPlusNormal"/>
        <w:jc w:val="both"/>
      </w:pPr>
    </w:p>
    <w:p w:rsidR="002836C0" w:rsidRDefault="00ED4CE9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CE9"/>
    <w:rsid w:val="00AE40A4"/>
    <w:rsid w:val="00BB30EC"/>
    <w:rsid w:val="00ED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BE541-1A71-4586-8F6D-B4A2A4FD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4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D4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10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4" Type="http://schemas.openxmlformats.org/officeDocument/2006/relationships/hyperlink" Target="consultantplus://offline/ref=65F2F576376CD73C4A7D3B395EA9BA071F352102F089D536751514033040C09B18AA8959302D03124ADFD9F96787E414C5F1C19D446BA9D4FE9957EB0EK" TargetMode="External"/><Relationship Id="rId9" Type="http://schemas.openxmlformats.org/officeDocument/2006/relationships/hyperlink" Target="consultantplus://offline/ref=65F2F576376CD73C4A7D3B395EA9BA071F352102F184D436761514033040C09B18AA8959302D03124ADFDDF4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2023-01-11T11:05:00Z</dcterms:created>
  <dcterms:modified xsi:type="dcterms:W3CDTF">2023-01-11T11:05:00Z</dcterms:modified>
</cp:coreProperties>
</file>